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407DA0" w14:textId="7E1D803D" w:rsidR="0095117D" w:rsidRPr="00CB7326" w:rsidRDefault="005C617D" w:rsidP="00546F87">
      <w:pPr>
        <w:spacing w:after="0"/>
        <w:jc w:val="both"/>
        <w:rPr>
          <w:b/>
        </w:rPr>
      </w:pPr>
      <w:proofErr w:type="spellStart"/>
      <w:r w:rsidRPr="00CB7326">
        <w:t>RdV</w:t>
      </w:r>
      <w:proofErr w:type="spellEnd"/>
      <w:r w:rsidRPr="00CB7326">
        <w:t xml:space="preserve"> technique</w:t>
      </w:r>
      <w:r w:rsidR="00CB7326" w:rsidRPr="00CB7326">
        <w:t xml:space="preserve"> N°2</w:t>
      </w:r>
      <w:r w:rsidR="00CB7326" w:rsidRPr="00CB7326">
        <w:rPr>
          <w:b/>
        </w:rPr>
        <w:t xml:space="preserve"> </w:t>
      </w:r>
      <w:r w:rsidR="00D80107" w:rsidRPr="00CB7326">
        <w:rPr>
          <w:b/>
        </w:rPr>
        <w:t>–</w:t>
      </w:r>
      <w:r w:rsidRPr="00CB7326">
        <w:rPr>
          <w:b/>
        </w:rPr>
        <w:t xml:space="preserve"> </w:t>
      </w:r>
      <w:r w:rsidR="003F529F" w:rsidRPr="00CB7326">
        <w:rPr>
          <w:b/>
        </w:rPr>
        <w:t>GEOTHERMIE</w:t>
      </w:r>
      <w:r w:rsidR="00D80107" w:rsidRPr="00CB7326">
        <w:rPr>
          <w:b/>
        </w:rPr>
        <w:t xml:space="preserve"> </w:t>
      </w:r>
      <w:r w:rsidR="00CB7326" w:rsidRPr="00CB7326">
        <w:rPr>
          <w:b/>
        </w:rPr>
        <w:t>PROFONDE</w:t>
      </w:r>
      <w:r w:rsidR="00425EB5">
        <w:rPr>
          <w:b/>
        </w:rPr>
        <w:t xml:space="preserve"> </w:t>
      </w:r>
      <w:r w:rsidR="00425EB5" w:rsidRPr="00425EB5">
        <w:t>(profondeur forage &gt; 400 mètres)</w:t>
      </w:r>
      <w:r w:rsidR="00CB7326">
        <w:rPr>
          <w:b/>
        </w:rPr>
        <w:t>, q</w:t>
      </w:r>
      <w:r w:rsidR="00D80107" w:rsidRPr="00CB7326">
        <w:rPr>
          <w:b/>
        </w:rPr>
        <w:t xml:space="preserve">uels sont les critères à prendre en compte pour estimer le potentiel d’un projet </w:t>
      </w:r>
      <w:r w:rsidR="00B41643" w:rsidRPr="00CB7326">
        <w:rPr>
          <w:b/>
        </w:rPr>
        <w:t>de géothermie</w:t>
      </w:r>
      <w:r w:rsidR="00CB7326">
        <w:rPr>
          <w:b/>
        </w:rPr>
        <w:t xml:space="preserve"> dans le secteur</w:t>
      </w:r>
      <w:r w:rsidR="007119F3" w:rsidRPr="00CB7326">
        <w:rPr>
          <w:b/>
        </w:rPr>
        <w:t xml:space="preserve"> </w:t>
      </w:r>
      <w:r w:rsidR="00D80107" w:rsidRPr="00CB7326">
        <w:rPr>
          <w:b/>
        </w:rPr>
        <w:t>industriel ?</w:t>
      </w:r>
    </w:p>
    <w:p w14:paraId="348CE2C3" w14:textId="77777777" w:rsidR="00C347EE" w:rsidRDefault="00C347EE" w:rsidP="00546F87">
      <w:pPr>
        <w:spacing w:after="0"/>
        <w:jc w:val="both"/>
        <w:rPr>
          <w:b/>
        </w:rPr>
      </w:pPr>
    </w:p>
    <w:p w14:paraId="4703052B" w14:textId="6F1B8918" w:rsidR="00C347EE" w:rsidRPr="007123E9" w:rsidRDefault="0095117D" w:rsidP="004156E0">
      <w:pPr>
        <w:spacing w:after="0"/>
        <w:jc w:val="both"/>
      </w:pPr>
      <w:r w:rsidRPr="007123E9">
        <w:t>Date</w:t>
      </w:r>
      <w:r w:rsidR="00C347EE" w:rsidRPr="007123E9">
        <w:t xml:space="preserve"> </w:t>
      </w:r>
      <w:r w:rsidR="007119F3" w:rsidRPr="007123E9">
        <w:t xml:space="preserve"> </w:t>
      </w:r>
      <w:r w:rsidRPr="007123E9">
        <w:t>:</w:t>
      </w:r>
      <w:r w:rsidR="00C347EE" w:rsidRPr="007123E9">
        <w:tab/>
      </w:r>
      <w:r w:rsidR="000F0140" w:rsidRPr="007123E9">
        <w:tab/>
      </w:r>
      <w:r w:rsidR="00C347EE" w:rsidRPr="007123E9">
        <w:t>2</w:t>
      </w:r>
      <w:r w:rsidR="007F278C" w:rsidRPr="007123E9">
        <w:t>6</w:t>
      </w:r>
      <w:r w:rsidR="00C347EE" w:rsidRPr="007123E9">
        <w:t xml:space="preserve"> novembre à 14h</w:t>
      </w:r>
      <w:r w:rsidR="00C47CBB" w:rsidRPr="007123E9">
        <w:t>,</w:t>
      </w:r>
    </w:p>
    <w:p w14:paraId="78624943" w14:textId="4E0F25E4" w:rsidR="0095117D" w:rsidRPr="007123E9" w:rsidRDefault="0095117D" w:rsidP="00546F87">
      <w:pPr>
        <w:spacing w:after="0"/>
        <w:jc w:val="both"/>
      </w:pPr>
      <w:r w:rsidRPr="007123E9">
        <w:t xml:space="preserve">Durée totale : </w:t>
      </w:r>
      <w:r w:rsidR="007123E9" w:rsidRPr="007123E9">
        <w:tab/>
        <w:t>2</w:t>
      </w:r>
      <w:r w:rsidR="00CB7C0B" w:rsidRPr="007123E9">
        <w:t>h</w:t>
      </w:r>
    </w:p>
    <w:p w14:paraId="6DA18CB1" w14:textId="232F38A0" w:rsidR="003277CA" w:rsidRDefault="003277CA" w:rsidP="00546F87">
      <w:pPr>
        <w:spacing w:after="0"/>
        <w:jc w:val="both"/>
      </w:pPr>
    </w:p>
    <w:p w14:paraId="659C067F" w14:textId="77777777" w:rsidR="009648BE" w:rsidRDefault="009648BE" w:rsidP="00546F87">
      <w:pPr>
        <w:spacing w:after="0"/>
        <w:jc w:val="both"/>
      </w:pPr>
    </w:p>
    <w:p w14:paraId="335F877C" w14:textId="58814A7F" w:rsidR="007E7F88" w:rsidRDefault="007E7F88" w:rsidP="007E7F88">
      <w:pPr>
        <w:spacing w:after="0"/>
        <w:jc w:val="both"/>
      </w:pPr>
      <w:r>
        <w:rPr>
          <w:b/>
        </w:rPr>
        <w:t>I</w:t>
      </w:r>
      <w:r w:rsidRPr="00E175CB">
        <w:rPr>
          <w:b/>
        </w:rPr>
        <w:t>)</w:t>
      </w:r>
      <w:r>
        <w:t xml:space="preserve"> </w:t>
      </w:r>
      <w:r w:rsidRPr="00ED4F69">
        <w:rPr>
          <w:b/>
        </w:rPr>
        <w:t>Rappels sur l</w:t>
      </w:r>
      <w:r>
        <w:rPr>
          <w:b/>
        </w:rPr>
        <w:t>a GEOTHERMIE</w:t>
      </w:r>
      <w:r>
        <w:t xml:space="preserve"> </w:t>
      </w:r>
      <w:r w:rsidRPr="0045053A">
        <w:t>(</w:t>
      </w:r>
      <w:r w:rsidR="00170A39" w:rsidRPr="00F70192">
        <w:t>Armand POMART</w:t>
      </w:r>
      <w:r w:rsidR="00742A5F">
        <w:t xml:space="preserve"> </w:t>
      </w:r>
      <w:r w:rsidR="009648BE">
        <w:t>– Expert Géothermie profonde à l’AFPG</w:t>
      </w:r>
      <w:r w:rsidR="00170A39" w:rsidRPr="00F70192">
        <w:t> </w:t>
      </w:r>
      <w:r w:rsidRPr="00F70192">
        <w:t xml:space="preserve">) (durée </w:t>
      </w:r>
      <w:r w:rsidRPr="00F70192">
        <w:rPr>
          <w:rFonts w:ascii="Arial" w:hAnsi="Arial" w:cs="Arial"/>
        </w:rPr>
        <w:t>≈</w:t>
      </w:r>
      <w:r w:rsidR="00860BEE" w:rsidRPr="00F70192">
        <w:rPr>
          <w:rFonts w:ascii="Arial" w:hAnsi="Arial" w:cs="Arial"/>
        </w:rPr>
        <w:t xml:space="preserve"> </w:t>
      </w:r>
      <w:r w:rsidRPr="00F70192">
        <w:t>2</w:t>
      </w:r>
      <w:r w:rsidR="007E4D9F" w:rsidRPr="00F70192">
        <w:t>0</w:t>
      </w:r>
      <w:r w:rsidRPr="00F70192">
        <w:t>min)</w:t>
      </w:r>
    </w:p>
    <w:p w14:paraId="72DD60B5" w14:textId="77777777" w:rsidR="007E7F88" w:rsidRDefault="007E7F88" w:rsidP="007E7F88">
      <w:pPr>
        <w:pStyle w:val="Paragraphedeliste"/>
        <w:numPr>
          <w:ilvl w:val="0"/>
          <w:numId w:val="1"/>
        </w:numPr>
        <w:spacing w:after="0"/>
        <w:jc w:val="both"/>
      </w:pPr>
      <w:r>
        <w:t xml:space="preserve">Contexte français, les atouts techniques, économiques et environnementaux de la géothermie, panel des catégories (surface, profonde et de grande profondeur), plage de températures des sources géothermiques, chiffres clefs (nombre d’installation, répartition sur le territoire national, tendance à venir … ), </w:t>
      </w:r>
      <w:r w:rsidRPr="00F70192">
        <w:t>la place de la géothermie en industrie.</w:t>
      </w:r>
    </w:p>
    <w:p w14:paraId="31D3F697" w14:textId="169FE5C5" w:rsidR="007E7F88" w:rsidRDefault="007E7F88" w:rsidP="007E7F88">
      <w:pPr>
        <w:spacing w:after="0"/>
        <w:jc w:val="both"/>
      </w:pPr>
    </w:p>
    <w:p w14:paraId="0F3E6999" w14:textId="77777777" w:rsidR="00282D32" w:rsidRDefault="00282D32" w:rsidP="007E7F88">
      <w:pPr>
        <w:spacing w:after="0"/>
        <w:jc w:val="both"/>
      </w:pPr>
    </w:p>
    <w:p w14:paraId="2BA7DBFE" w14:textId="693D42BF" w:rsidR="007E7F88" w:rsidRDefault="007E7F88" w:rsidP="007E7F88">
      <w:pPr>
        <w:spacing w:after="0"/>
        <w:jc w:val="both"/>
      </w:pPr>
      <w:r>
        <w:rPr>
          <w:b/>
        </w:rPr>
        <w:t>II</w:t>
      </w:r>
      <w:r w:rsidRPr="00E175CB">
        <w:rPr>
          <w:b/>
        </w:rPr>
        <w:t>)</w:t>
      </w:r>
      <w:r>
        <w:t xml:space="preserve"> </w:t>
      </w:r>
      <w:r w:rsidRPr="00ED4F69">
        <w:rPr>
          <w:b/>
        </w:rPr>
        <w:t xml:space="preserve">Quels sont les critères à prendre en compte pour estimer le potentiel d’un projet </w:t>
      </w:r>
      <w:r>
        <w:rPr>
          <w:b/>
        </w:rPr>
        <w:t>de GEOTHERMIE</w:t>
      </w:r>
      <w:r>
        <w:t xml:space="preserve"> </w:t>
      </w:r>
      <w:r w:rsidRPr="0045053A">
        <w:t>(</w:t>
      </w:r>
      <w:r w:rsidRPr="001F6B45">
        <w:t>Quentin B</w:t>
      </w:r>
      <w:r w:rsidR="00BE09AA" w:rsidRPr="001F6B45">
        <w:t>ARRAL</w:t>
      </w:r>
      <w:r w:rsidR="00170A39" w:rsidRPr="001F6B45">
        <w:t> </w:t>
      </w:r>
      <w:r w:rsidR="009648BE">
        <w:t>- Expert Géosciences chez ACCENTA et Vice-président de l’AFPG</w:t>
      </w:r>
      <w:r w:rsidRPr="001F6B45">
        <w:t xml:space="preserve">) (durée </w:t>
      </w:r>
      <w:r w:rsidRPr="001F6B45">
        <w:rPr>
          <w:rFonts w:ascii="Arial" w:hAnsi="Arial" w:cs="Arial"/>
        </w:rPr>
        <w:t>≈</w:t>
      </w:r>
      <w:r w:rsidRPr="001F6B45">
        <w:t xml:space="preserve"> </w:t>
      </w:r>
      <w:r w:rsidR="00F70192" w:rsidRPr="001F6B45">
        <w:t>25</w:t>
      </w:r>
      <w:r w:rsidRPr="001F6B45">
        <w:t>min)</w:t>
      </w:r>
    </w:p>
    <w:p w14:paraId="61AF70A5" w14:textId="77777777" w:rsidR="007E7F88" w:rsidRPr="00C57198" w:rsidRDefault="007E7F88" w:rsidP="007E7F88">
      <w:pPr>
        <w:pStyle w:val="Paragraphedeliste"/>
        <w:numPr>
          <w:ilvl w:val="0"/>
          <w:numId w:val="1"/>
        </w:numPr>
        <w:spacing w:after="0"/>
        <w:jc w:val="both"/>
      </w:pPr>
      <w:r w:rsidRPr="00C57198">
        <w:t xml:space="preserve">Température : géothermie de surface </w:t>
      </w:r>
      <w:r w:rsidRPr="00AD472D">
        <w:t>et géothermie profonde</w:t>
      </w:r>
    </w:p>
    <w:p w14:paraId="22814DD3" w14:textId="77777777" w:rsidR="007E7F88" w:rsidRPr="00C57198" w:rsidRDefault="007E7F88" w:rsidP="007E7F88">
      <w:pPr>
        <w:pStyle w:val="Paragraphedeliste"/>
        <w:numPr>
          <w:ilvl w:val="0"/>
          <w:numId w:val="1"/>
        </w:numPr>
        <w:spacing w:after="0"/>
        <w:jc w:val="both"/>
      </w:pPr>
      <w:r w:rsidRPr="00C57198">
        <w:t>Echangeurs : syst</w:t>
      </w:r>
      <w:r w:rsidRPr="00C57198">
        <w:rPr>
          <w:rFonts w:ascii="Calibri" w:hAnsi="Calibri" w:cs="Calibri"/>
        </w:rPr>
        <w:t>è</w:t>
      </w:r>
      <w:r w:rsidRPr="00C57198">
        <w:t>me ferm</w:t>
      </w:r>
      <w:r w:rsidRPr="00C57198">
        <w:rPr>
          <w:rFonts w:ascii="Calibri" w:hAnsi="Calibri" w:cs="Calibri"/>
        </w:rPr>
        <w:t>é</w:t>
      </w:r>
      <w:r w:rsidRPr="00C57198">
        <w:t xml:space="preserve"> et syst</w:t>
      </w:r>
      <w:r w:rsidRPr="00C57198">
        <w:rPr>
          <w:rFonts w:ascii="Calibri" w:hAnsi="Calibri" w:cs="Calibri"/>
        </w:rPr>
        <w:t>è</w:t>
      </w:r>
      <w:r w:rsidRPr="00C57198">
        <w:t>me ouvert</w:t>
      </w:r>
    </w:p>
    <w:p w14:paraId="55934FFF" w14:textId="38EAE7AE" w:rsidR="007E7F88" w:rsidRDefault="007E7F88" w:rsidP="007E7F88">
      <w:pPr>
        <w:pStyle w:val="Paragraphedeliste"/>
        <w:numPr>
          <w:ilvl w:val="0"/>
          <w:numId w:val="1"/>
        </w:numPr>
        <w:spacing w:after="0"/>
        <w:jc w:val="both"/>
      </w:pPr>
      <w:r w:rsidRPr="00C57198">
        <w:t>Aspects r</w:t>
      </w:r>
      <w:r w:rsidRPr="00C57198">
        <w:rPr>
          <w:rFonts w:ascii="Calibri" w:hAnsi="Calibri" w:cs="Calibri"/>
        </w:rPr>
        <w:t>é</w:t>
      </w:r>
      <w:r w:rsidRPr="00C57198">
        <w:t>glementaires</w:t>
      </w:r>
    </w:p>
    <w:p w14:paraId="2BC0B05B" w14:textId="77777777" w:rsidR="00B41009" w:rsidRDefault="00B41009" w:rsidP="00B41009">
      <w:pPr>
        <w:pStyle w:val="Paragraphedeliste"/>
        <w:numPr>
          <w:ilvl w:val="0"/>
          <w:numId w:val="1"/>
        </w:numPr>
        <w:spacing w:after="0"/>
        <w:jc w:val="both"/>
      </w:pPr>
      <w:bookmarkStart w:id="0" w:name="_Hlk236303172"/>
      <w:r>
        <w:t xml:space="preserve">Points d’attention lors du </w:t>
      </w:r>
      <w:r w:rsidRPr="00B41009">
        <w:t>dimensionnement d’une installation de géo</w:t>
      </w:r>
      <w:r>
        <w:t>thermie</w:t>
      </w:r>
      <w:r w:rsidRPr="00B41009">
        <w:t xml:space="preserve"> profonde </w:t>
      </w:r>
    </w:p>
    <w:bookmarkEnd w:id="0"/>
    <w:p w14:paraId="1605D9A7" w14:textId="3C850499" w:rsidR="00941FB0" w:rsidRDefault="00941FB0" w:rsidP="007E7F88">
      <w:pPr>
        <w:spacing w:after="0"/>
        <w:jc w:val="both"/>
      </w:pPr>
    </w:p>
    <w:p w14:paraId="560E4277" w14:textId="7C18A3BF" w:rsidR="00282D32" w:rsidRDefault="00282D32" w:rsidP="007E7F88">
      <w:pPr>
        <w:spacing w:after="0"/>
        <w:jc w:val="both"/>
      </w:pPr>
    </w:p>
    <w:p w14:paraId="71023AEA" w14:textId="099A893C" w:rsidR="00C47148" w:rsidRDefault="00282D32" w:rsidP="00C47148">
      <w:pPr>
        <w:spacing w:after="0"/>
        <w:jc w:val="both"/>
      </w:pPr>
      <w:r w:rsidRPr="00282D32">
        <w:rPr>
          <w:b/>
        </w:rPr>
        <w:t>III) Réduction des risques d’un projet de géothermie profonde</w:t>
      </w:r>
      <w:r w:rsidR="00C47148">
        <w:rPr>
          <w:b/>
        </w:rPr>
        <w:t xml:space="preserve"> </w:t>
      </w:r>
      <w:r w:rsidR="00C47148" w:rsidRPr="0045053A">
        <w:t>(</w:t>
      </w:r>
      <w:r w:rsidR="00C47148" w:rsidRPr="00F70192">
        <w:t>Armand POMART</w:t>
      </w:r>
      <w:r w:rsidR="00742A5F">
        <w:t xml:space="preserve"> - </w:t>
      </w:r>
      <w:r w:rsidR="009648BE">
        <w:t>Expert Géothermie profonde à l’AFPG</w:t>
      </w:r>
      <w:r w:rsidR="009648BE" w:rsidRPr="00F70192">
        <w:t> </w:t>
      </w:r>
      <w:r w:rsidR="00C47148" w:rsidRPr="00F70192">
        <w:t xml:space="preserve">) (durée </w:t>
      </w:r>
      <w:r w:rsidR="00C47148" w:rsidRPr="00F70192">
        <w:rPr>
          <w:rFonts w:ascii="Arial" w:hAnsi="Arial" w:cs="Arial"/>
        </w:rPr>
        <w:t>≈</w:t>
      </w:r>
      <w:r w:rsidR="00C47148" w:rsidRPr="00F70192">
        <w:t xml:space="preserve"> 1</w:t>
      </w:r>
      <w:r w:rsidR="00F70192" w:rsidRPr="00F70192">
        <w:t>5</w:t>
      </w:r>
      <w:r w:rsidR="00C47148" w:rsidRPr="00F70192">
        <w:t>min)</w:t>
      </w:r>
    </w:p>
    <w:p w14:paraId="4E6D3A6D" w14:textId="65800760" w:rsidR="00282D32" w:rsidRDefault="00F70192" w:rsidP="00C35EF0">
      <w:pPr>
        <w:spacing w:after="0"/>
        <w:ind w:left="706" w:hanging="280"/>
        <w:jc w:val="both"/>
      </w:pPr>
      <w:r w:rsidRPr="00F70192">
        <w:t>•</w:t>
      </w:r>
      <w:r w:rsidRPr="00F70192">
        <w:tab/>
        <w:t>Focus sur le Fonds Géothermie (fonds de garantie pour les projets en géothermie profonde)</w:t>
      </w:r>
      <w:r w:rsidR="00640AE8">
        <w:t xml:space="preserve"> afin de </w:t>
      </w:r>
      <w:r>
        <w:t>rédu</w:t>
      </w:r>
      <w:r w:rsidR="00640AE8">
        <w:t>ire l</w:t>
      </w:r>
      <w:r>
        <w:t>es risques l</w:t>
      </w:r>
      <w:r w:rsidR="00640AE8">
        <w:t>ié</w:t>
      </w:r>
      <w:r>
        <w:t xml:space="preserve">s à </w:t>
      </w:r>
      <w:r w:rsidR="00640AE8">
        <w:t>la mise en œuvre d’un</w:t>
      </w:r>
      <w:r>
        <w:t xml:space="preserve"> projet de géothermie</w:t>
      </w:r>
      <w:r w:rsidR="00640AE8">
        <w:t xml:space="preserve"> profonde</w:t>
      </w:r>
      <w:r>
        <w:t>.</w:t>
      </w:r>
    </w:p>
    <w:p w14:paraId="70CEDCB0" w14:textId="77777777" w:rsidR="00F70192" w:rsidRDefault="00F70192" w:rsidP="00F70192">
      <w:pPr>
        <w:spacing w:after="0"/>
        <w:ind w:firstLine="426"/>
        <w:jc w:val="both"/>
      </w:pPr>
    </w:p>
    <w:p w14:paraId="7205726D" w14:textId="77777777" w:rsidR="00282D32" w:rsidRDefault="00282D32" w:rsidP="007E7F88">
      <w:pPr>
        <w:spacing w:after="0"/>
        <w:jc w:val="both"/>
      </w:pPr>
    </w:p>
    <w:p w14:paraId="6352D86C" w14:textId="65D3B767" w:rsidR="007E7F88" w:rsidRDefault="007E7F88" w:rsidP="007E7F88">
      <w:pPr>
        <w:spacing w:after="0"/>
        <w:jc w:val="both"/>
      </w:pPr>
      <w:r>
        <w:rPr>
          <w:b/>
        </w:rPr>
        <w:t>I</w:t>
      </w:r>
      <w:r w:rsidR="00282D32">
        <w:rPr>
          <w:b/>
        </w:rPr>
        <w:t>V</w:t>
      </w:r>
      <w:r w:rsidRPr="00E175CB">
        <w:rPr>
          <w:b/>
        </w:rPr>
        <w:t>)</w:t>
      </w:r>
      <w:r>
        <w:t xml:space="preserve"> </w:t>
      </w:r>
      <w:r w:rsidRPr="0042507D">
        <w:rPr>
          <w:b/>
        </w:rPr>
        <w:t>REX de projets industriels</w:t>
      </w:r>
    </w:p>
    <w:p w14:paraId="3EFBBE51" w14:textId="31426DB9" w:rsidR="007E7F88" w:rsidRDefault="00195987" w:rsidP="007E7F88">
      <w:pPr>
        <w:pStyle w:val="Paragraphedeliste"/>
        <w:numPr>
          <w:ilvl w:val="0"/>
          <w:numId w:val="1"/>
        </w:numPr>
        <w:spacing w:after="0"/>
        <w:jc w:val="both"/>
      </w:pPr>
      <w:r>
        <w:t xml:space="preserve">REX </w:t>
      </w:r>
      <w:r w:rsidR="00CC0CF8">
        <w:t>n°</w:t>
      </w:r>
      <w:r w:rsidR="008E0D18">
        <w:t>1</w:t>
      </w:r>
      <w:r w:rsidR="00CC0CF8">
        <w:t xml:space="preserve"> </w:t>
      </w:r>
      <w:r w:rsidR="008E0D18">
        <w:t>–</w:t>
      </w:r>
      <w:r w:rsidR="00CC0CF8">
        <w:t xml:space="preserve"> </w:t>
      </w:r>
      <w:r w:rsidR="008E0D18">
        <w:t xml:space="preserve">Site de SAFRAN Aircraft Engines à </w:t>
      </w:r>
      <w:proofErr w:type="spellStart"/>
      <w:r w:rsidR="008E0D18">
        <w:t>Villaroche</w:t>
      </w:r>
      <w:proofErr w:type="spellEnd"/>
      <w:r w:rsidR="008E0D18">
        <w:t xml:space="preserve"> (77), déroulé des différentes étapes du projet géothermique depuis </w:t>
      </w:r>
      <w:r w:rsidR="006867AA">
        <w:t>l’</w:t>
      </w:r>
      <w:r w:rsidR="008E0D18">
        <w:t xml:space="preserve">étude de faisabilité jusqu’à </w:t>
      </w:r>
      <w:r w:rsidR="006867AA">
        <w:t>l</w:t>
      </w:r>
      <w:r w:rsidR="008E0D18">
        <w:t xml:space="preserve">a mise en service (Michèle JABIR – Cheffe de projets et Correspondante Energie chez SAFRAN,  </w:t>
      </w:r>
      <w:r w:rsidR="006867AA">
        <w:t xml:space="preserve">avec les </w:t>
      </w:r>
      <w:r w:rsidR="008E0D18">
        <w:t>Société</w:t>
      </w:r>
      <w:r w:rsidR="006867AA">
        <w:t>s</w:t>
      </w:r>
      <w:r w:rsidR="008E0D18">
        <w:t xml:space="preserve"> MANERGY pour la partie AMO et ARVERNE pour la partie forage) (durée 25 min)</w:t>
      </w:r>
    </w:p>
    <w:p w14:paraId="05D1E17B" w14:textId="77777777" w:rsidR="00847D32" w:rsidRDefault="00847D32" w:rsidP="00847D32">
      <w:pPr>
        <w:pStyle w:val="Paragraphedeliste"/>
        <w:numPr>
          <w:ilvl w:val="0"/>
          <w:numId w:val="1"/>
        </w:numPr>
        <w:spacing w:after="0"/>
        <w:jc w:val="both"/>
      </w:pPr>
      <w:r>
        <w:t>REX n°2 - C</w:t>
      </w:r>
      <w:r w:rsidRPr="00CC0CF8">
        <w:t>entrale de Rittershoffen</w:t>
      </w:r>
      <w:r>
        <w:t xml:space="preserve"> (67) dont l’</w:t>
      </w:r>
      <w:r w:rsidRPr="00CC0CF8">
        <w:t>intégralité de la chaleur produite est utilisée par le site industriel de R</w:t>
      </w:r>
      <w:r>
        <w:t xml:space="preserve">OQUETTE </w:t>
      </w:r>
      <w:r w:rsidRPr="00CC0CF8">
        <w:t xml:space="preserve">Frères </w:t>
      </w:r>
      <w:r>
        <w:t xml:space="preserve">de </w:t>
      </w:r>
      <w:r w:rsidRPr="00CC0CF8">
        <w:t>Beinheim</w:t>
      </w:r>
      <w:r>
        <w:t xml:space="preserve">. Conception des installations, pompe, gestion des dépôts, corrosion, aspect sismique, </w:t>
      </w:r>
      <w:proofErr w:type="spellStart"/>
      <w:r>
        <w:t>t°C</w:t>
      </w:r>
      <w:proofErr w:type="spellEnd"/>
      <w:r>
        <w:t xml:space="preserve"> forage…) (François TANGUY – Directeur général adjoint chez </w:t>
      </w:r>
      <w:r>
        <w:rPr>
          <w:rFonts w:cstheme="minorHAnsi"/>
        </w:rPr>
        <w:t>É</w:t>
      </w:r>
      <w:r>
        <w:t>S Géothermie) (durée 25 min)</w:t>
      </w:r>
    </w:p>
    <w:p w14:paraId="1D65CD8C" w14:textId="5603B35C" w:rsidR="007E7F88" w:rsidRDefault="007E7F88" w:rsidP="007E7F88">
      <w:pPr>
        <w:spacing w:after="0"/>
      </w:pPr>
      <w:bookmarkStart w:id="1" w:name="_GoBack"/>
      <w:bookmarkEnd w:id="1"/>
    </w:p>
    <w:p w14:paraId="6704C2AF" w14:textId="77777777" w:rsidR="00282D32" w:rsidRDefault="00282D32" w:rsidP="007E7F88">
      <w:pPr>
        <w:spacing w:after="0"/>
      </w:pPr>
    </w:p>
    <w:p w14:paraId="6885BDD6" w14:textId="4656C05E" w:rsidR="00AD472D" w:rsidRPr="00742A5F" w:rsidRDefault="00AD472D" w:rsidP="00AD472D">
      <w:pPr>
        <w:spacing w:after="0"/>
        <w:jc w:val="both"/>
        <w:rPr>
          <w:b/>
        </w:rPr>
      </w:pPr>
      <w:r w:rsidRPr="00742A5F">
        <w:rPr>
          <w:b/>
        </w:rPr>
        <w:t>IV) Focus sur les PAC HT pour rehausse de la température </w:t>
      </w:r>
      <w:r w:rsidR="003F2C26" w:rsidRPr="00742A5F">
        <w:rPr>
          <w:b/>
        </w:rPr>
        <w:t>en géothermie profonde</w:t>
      </w:r>
    </w:p>
    <w:p w14:paraId="6DD0BB9E" w14:textId="2E34C5F2" w:rsidR="00AD472D" w:rsidRPr="00742A5F" w:rsidRDefault="00AD472D" w:rsidP="00AD472D">
      <w:pPr>
        <w:spacing w:after="0"/>
        <w:jc w:val="both"/>
      </w:pPr>
      <w:r w:rsidRPr="00742A5F">
        <w:t>Innovations technologiques présentées brièvement sous forme de communiquée de presse (</w:t>
      </w:r>
      <w:r w:rsidR="001027B2">
        <w:t>Emmanuel OLIVRY - Consultant Innovation et Conseil chez NALDEO</w:t>
      </w:r>
      <w:r w:rsidR="001027B2" w:rsidRPr="00742A5F">
        <w:t xml:space="preserve"> </w:t>
      </w:r>
      <w:r w:rsidRPr="00742A5F">
        <w:t xml:space="preserve">et </w:t>
      </w:r>
      <w:r w:rsidR="001027B2">
        <w:t>Jean-Paul GOURLIA – Directeur de E&amp;E Conseil Energie et Environnement</w:t>
      </w:r>
      <w:r w:rsidRPr="00742A5F">
        <w:t xml:space="preserve">) (durée </w:t>
      </w:r>
      <w:r w:rsidR="00F16479">
        <w:rPr>
          <w:rFonts w:cstheme="minorHAnsi"/>
        </w:rPr>
        <w:t>≈</w:t>
      </w:r>
      <w:r w:rsidRPr="00742A5F">
        <w:t>10 min)</w:t>
      </w:r>
    </w:p>
    <w:p w14:paraId="4CCC9523" w14:textId="0EA90701" w:rsidR="003F2C26" w:rsidRPr="00742A5F" w:rsidRDefault="003F2C26" w:rsidP="003F2C26">
      <w:pPr>
        <w:pStyle w:val="Paragraphedeliste"/>
        <w:numPr>
          <w:ilvl w:val="0"/>
          <w:numId w:val="1"/>
        </w:numPr>
        <w:spacing w:after="0"/>
        <w:jc w:val="both"/>
      </w:pPr>
      <w:r w:rsidRPr="00742A5F">
        <w:t xml:space="preserve">Exemple d’une PAC HT projet </w:t>
      </w:r>
      <w:r w:rsidR="00262081" w:rsidRPr="00742A5F">
        <w:t xml:space="preserve">réalisé </w:t>
      </w:r>
      <w:r w:rsidRPr="00742A5F">
        <w:t>en Hongrie</w:t>
      </w:r>
    </w:p>
    <w:p w14:paraId="0D3DF619" w14:textId="2B3342E6" w:rsidR="00F11856" w:rsidRPr="00742A5F" w:rsidRDefault="005405FC" w:rsidP="003F2C26">
      <w:pPr>
        <w:pStyle w:val="Paragraphedeliste"/>
        <w:numPr>
          <w:ilvl w:val="0"/>
          <w:numId w:val="1"/>
        </w:numPr>
        <w:spacing w:after="0"/>
        <w:jc w:val="both"/>
      </w:pPr>
      <w:r>
        <w:t xml:space="preserve">Etat des lieux des </w:t>
      </w:r>
      <w:r w:rsidR="00F11856" w:rsidRPr="00742A5F">
        <w:t xml:space="preserve">PAC </w:t>
      </w:r>
      <w:r w:rsidR="00294425">
        <w:t>T</w:t>
      </w:r>
      <w:r w:rsidR="00F11856" w:rsidRPr="00742A5F">
        <w:t>HT</w:t>
      </w:r>
      <w:r>
        <w:t xml:space="preserve"> </w:t>
      </w:r>
      <w:r w:rsidR="00F11856" w:rsidRPr="00742A5F">
        <w:t>utilis</w:t>
      </w:r>
      <w:r>
        <w:t>able</w:t>
      </w:r>
      <w:r w:rsidR="00F11856" w:rsidRPr="00742A5F">
        <w:t xml:space="preserve"> en géothermie profonde</w:t>
      </w:r>
    </w:p>
    <w:p w14:paraId="5428A834" w14:textId="77777777" w:rsidR="007E7F88" w:rsidRDefault="007E7F88" w:rsidP="00F46339">
      <w:pPr>
        <w:spacing w:after="0"/>
      </w:pPr>
    </w:p>
    <w:sectPr w:rsidR="007E7F88" w:rsidSect="004156E0">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EFE84F" w14:textId="77777777" w:rsidR="00423C40" w:rsidRDefault="00423C40" w:rsidP="00423C40">
      <w:pPr>
        <w:spacing w:after="0" w:line="240" w:lineRule="auto"/>
      </w:pPr>
      <w:r>
        <w:separator/>
      </w:r>
    </w:p>
  </w:endnote>
  <w:endnote w:type="continuationSeparator" w:id="0">
    <w:p w14:paraId="2035D9F5" w14:textId="77777777" w:rsidR="00423C40" w:rsidRDefault="00423C40" w:rsidP="00423C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757200" w14:textId="77777777" w:rsidR="00423C40" w:rsidRDefault="00423C40" w:rsidP="00423C40">
      <w:pPr>
        <w:spacing w:after="0" w:line="240" w:lineRule="auto"/>
      </w:pPr>
      <w:r>
        <w:separator/>
      </w:r>
    </w:p>
  </w:footnote>
  <w:footnote w:type="continuationSeparator" w:id="0">
    <w:p w14:paraId="197CCB5D" w14:textId="77777777" w:rsidR="00423C40" w:rsidRDefault="00423C40" w:rsidP="00423C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C40D0A" w14:textId="50771784" w:rsidR="00423C40" w:rsidRPr="00423C40" w:rsidRDefault="00423C40" w:rsidP="00423C40">
    <w:pPr>
      <w:pStyle w:val="En-tte"/>
      <w:jc w:val="center"/>
      <w:rPr>
        <w:b/>
      </w:rPr>
    </w:pPr>
    <w:r w:rsidRPr="00423C40">
      <w:rPr>
        <w:b/>
      </w:rPr>
      <w:t>Version V0</w:t>
    </w:r>
    <w:r w:rsidR="008E0D18">
      <w:rPr>
        <w:b/>
      </w:rPr>
      <w:t>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705CDE"/>
    <w:multiLevelType w:val="hybridMultilevel"/>
    <w:tmpl w:val="EFBEED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974526B"/>
    <w:multiLevelType w:val="hybridMultilevel"/>
    <w:tmpl w:val="4FCEE260"/>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B781C6D"/>
    <w:multiLevelType w:val="hybridMultilevel"/>
    <w:tmpl w:val="58E25ADE"/>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 w15:restartNumberingAfterBreak="0">
    <w:nsid w:val="0B8F1508"/>
    <w:multiLevelType w:val="hybridMultilevel"/>
    <w:tmpl w:val="0D6E748A"/>
    <w:lvl w:ilvl="0" w:tplc="040C0001">
      <w:start w:val="1"/>
      <w:numFmt w:val="bullet"/>
      <w:lvlText w:val=""/>
      <w:lvlJc w:val="left"/>
      <w:pPr>
        <w:ind w:left="1146" w:hanging="360"/>
      </w:pPr>
      <w:rPr>
        <w:rFonts w:ascii="Symbol" w:hAnsi="Symbol" w:hint="default"/>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4" w15:restartNumberingAfterBreak="0">
    <w:nsid w:val="28686319"/>
    <w:multiLevelType w:val="multilevel"/>
    <w:tmpl w:val="1F704D80"/>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8B01A5D"/>
    <w:multiLevelType w:val="hybridMultilevel"/>
    <w:tmpl w:val="17F8CA8E"/>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A9C37CF"/>
    <w:multiLevelType w:val="multilevel"/>
    <w:tmpl w:val="6E5A10F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0AE166E"/>
    <w:multiLevelType w:val="hybridMultilevel"/>
    <w:tmpl w:val="C96810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5047C82"/>
    <w:multiLevelType w:val="hybridMultilevel"/>
    <w:tmpl w:val="BF024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68E023CD"/>
    <w:multiLevelType w:val="hybridMultilevel"/>
    <w:tmpl w:val="510A53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6A807374"/>
    <w:multiLevelType w:val="hybridMultilevel"/>
    <w:tmpl w:val="EB301AC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7941164B"/>
    <w:multiLevelType w:val="hybridMultilevel"/>
    <w:tmpl w:val="814A938A"/>
    <w:lvl w:ilvl="0" w:tplc="040C0001">
      <w:start w:val="1"/>
      <w:numFmt w:val="bullet"/>
      <w:lvlText w:val=""/>
      <w:lvlJc w:val="left"/>
      <w:pPr>
        <w:ind w:left="2136" w:hanging="360"/>
      </w:pPr>
      <w:rPr>
        <w:rFonts w:ascii="Symbol" w:hAnsi="Symbol" w:hint="default"/>
      </w:rPr>
    </w:lvl>
    <w:lvl w:ilvl="1" w:tplc="040C0003" w:tentative="1">
      <w:start w:val="1"/>
      <w:numFmt w:val="bullet"/>
      <w:lvlText w:val="o"/>
      <w:lvlJc w:val="left"/>
      <w:pPr>
        <w:ind w:left="2856" w:hanging="360"/>
      </w:pPr>
      <w:rPr>
        <w:rFonts w:ascii="Courier New" w:hAnsi="Courier New" w:cs="Courier New" w:hint="default"/>
      </w:rPr>
    </w:lvl>
    <w:lvl w:ilvl="2" w:tplc="040C0005" w:tentative="1">
      <w:start w:val="1"/>
      <w:numFmt w:val="bullet"/>
      <w:lvlText w:val=""/>
      <w:lvlJc w:val="left"/>
      <w:pPr>
        <w:ind w:left="3576" w:hanging="360"/>
      </w:pPr>
      <w:rPr>
        <w:rFonts w:ascii="Wingdings" w:hAnsi="Wingdings" w:hint="default"/>
      </w:rPr>
    </w:lvl>
    <w:lvl w:ilvl="3" w:tplc="040C0001" w:tentative="1">
      <w:start w:val="1"/>
      <w:numFmt w:val="bullet"/>
      <w:lvlText w:val=""/>
      <w:lvlJc w:val="left"/>
      <w:pPr>
        <w:ind w:left="4296" w:hanging="360"/>
      </w:pPr>
      <w:rPr>
        <w:rFonts w:ascii="Symbol" w:hAnsi="Symbol" w:hint="default"/>
      </w:rPr>
    </w:lvl>
    <w:lvl w:ilvl="4" w:tplc="040C0003" w:tentative="1">
      <w:start w:val="1"/>
      <w:numFmt w:val="bullet"/>
      <w:lvlText w:val="o"/>
      <w:lvlJc w:val="left"/>
      <w:pPr>
        <w:ind w:left="5016" w:hanging="360"/>
      </w:pPr>
      <w:rPr>
        <w:rFonts w:ascii="Courier New" w:hAnsi="Courier New" w:cs="Courier New" w:hint="default"/>
      </w:rPr>
    </w:lvl>
    <w:lvl w:ilvl="5" w:tplc="040C0005" w:tentative="1">
      <w:start w:val="1"/>
      <w:numFmt w:val="bullet"/>
      <w:lvlText w:val=""/>
      <w:lvlJc w:val="left"/>
      <w:pPr>
        <w:ind w:left="5736" w:hanging="360"/>
      </w:pPr>
      <w:rPr>
        <w:rFonts w:ascii="Wingdings" w:hAnsi="Wingdings" w:hint="default"/>
      </w:rPr>
    </w:lvl>
    <w:lvl w:ilvl="6" w:tplc="040C0001" w:tentative="1">
      <w:start w:val="1"/>
      <w:numFmt w:val="bullet"/>
      <w:lvlText w:val=""/>
      <w:lvlJc w:val="left"/>
      <w:pPr>
        <w:ind w:left="6456" w:hanging="360"/>
      </w:pPr>
      <w:rPr>
        <w:rFonts w:ascii="Symbol" w:hAnsi="Symbol" w:hint="default"/>
      </w:rPr>
    </w:lvl>
    <w:lvl w:ilvl="7" w:tplc="040C0003" w:tentative="1">
      <w:start w:val="1"/>
      <w:numFmt w:val="bullet"/>
      <w:lvlText w:val="o"/>
      <w:lvlJc w:val="left"/>
      <w:pPr>
        <w:ind w:left="7176" w:hanging="360"/>
      </w:pPr>
      <w:rPr>
        <w:rFonts w:ascii="Courier New" w:hAnsi="Courier New" w:cs="Courier New" w:hint="default"/>
      </w:rPr>
    </w:lvl>
    <w:lvl w:ilvl="8" w:tplc="040C0005" w:tentative="1">
      <w:start w:val="1"/>
      <w:numFmt w:val="bullet"/>
      <w:lvlText w:val=""/>
      <w:lvlJc w:val="left"/>
      <w:pPr>
        <w:ind w:left="7896" w:hanging="360"/>
      </w:pPr>
      <w:rPr>
        <w:rFonts w:ascii="Wingdings" w:hAnsi="Wingdings" w:hint="default"/>
      </w:rPr>
    </w:lvl>
  </w:abstractNum>
  <w:num w:numId="1">
    <w:abstractNumId w:val="8"/>
  </w:num>
  <w:num w:numId="2">
    <w:abstractNumId w:val="1"/>
  </w:num>
  <w:num w:numId="3">
    <w:abstractNumId w:val="5"/>
  </w:num>
  <w:num w:numId="4">
    <w:abstractNumId w:val="4"/>
  </w:num>
  <w:num w:numId="5">
    <w:abstractNumId w:val="0"/>
  </w:num>
  <w:num w:numId="6">
    <w:abstractNumId w:val="7"/>
  </w:num>
  <w:num w:numId="7">
    <w:abstractNumId w:val="2"/>
  </w:num>
  <w:num w:numId="8">
    <w:abstractNumId w:val="10"/>
  </w:num>
  <w:num w:numId="9">
    <w:abstractNumId w:val="6"/>
  </w:num>
  <w:num w:numId="10">
    <w:abstractNumId w:val="11"/>
  </w:num>
  <w:num w:numId="11">
    <w:abstractNumId w:val="9"/>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17D"/>
    <w:rsid w:val="000062E1"/>
    <w:rsid w:val="000178EA"/>
    <w:rsid w:val="00031E0B"/>
    <w:rsid w:val="00046F59"/>
    <w:rsid w:val="00071B55"/>
    <w:rsid w:val="00073853"/>
    <w:rsid w:val="00080068"/>
    <w:rsid w:val="0008431E"/>
    <w:rsid w:val="000A1F9D"/>
    <w:rsid w:val="000B3F42"/>
    <w:rsid w:val="000B6108"/>
    <w:rsid w:val="000C6B4E"/>
    <w:rsid w:val="000F0140"/>
    <w:rsid w:val="000F2493"/>
    <w:rsid w:val="001027B2"/>
    <w:rsid w:val="00114AF8"/>
    <w:rsid w:val="00124AAC"/>
    <w:rsid w:val="00141D59"/>
    <w:rsid w:val="00170A39"/>
    <w:rsid w:val="00172822"/>
    <w:rsid w:val="00173F5C"/>
    <w:rsid w:val="00192778"/>
    <w:rsid w:val="00195987"/>
    <w:rsid w:val="0019648A"/>
    <w:rsid w:val="001A4E13"/>
    <w:rsid w:val="001A58A8"/>
    <w:rsid w:val="001D381C"/>
    <w:rsid w:val="001F0F9F"/>
    <w:rsid w:val="001F6B45"/>
    <w:rsid w:val="00200C85"/>
    <w:rsid w:val="00223715"/>
    <w:rsid w:val="00232EA2"/>
    <w:rsid w:val="002461C1"/>
    <w:rsid w:val="00262081"/>
    <w:rsid w:val="00282D32"/>
    <w:rsid w:val="00294425"/>
    <w:rsid w:val="002C3565"/>
    <w:rsid w:val="002C4D57"/>
    <w:rsid w:val="002E7A8D"/>
    <w:rsid w:val="002F57D4"/>
    <w:rsid w:val="00306EE5"/>
    <w:rsid w:val="003277CA"/>
    <w:rsid w:val="00344928"/>
    <w:rsid w:val="003578CC"/>
    <w:rsid w:val="003831E5"/>
    <w:rsid w:val="00397548"/>
    <w:rsid w:val="003A10E3"/>
    <w:rsid w:val="003A1320"/>
    <w:rsid w:val="003B04BE"/>
    <w:rsid w:val="003B7138"/>
    <w:rsid w:val="003D5B87"/>
    <w:rsid w:val="003F2C26"/>
    <w:rsid w:val="003F529F"/>
    <w:rsid w:val="004156E0"/>
    <w:rsid w:val="00423C40"/>
    <w:rsid w:val="00423DAF"/>
    <w:rsid w:val="0042507D"/>
    <w:rsid w:val="004258C4"/>
    <w:rsid w:val="00425EB5"/>
    <w:rsid w:val="00426D8F"/>
    <w:rsid w:val="00435957"/>
    <w:rsid w:val="00437752"/>
    <w:rsid w:val="0045053A"/>
    <w:rsid w:val="0045110D"/>
    <w:rsid w:val="00493435"/>
    <w:rsid w:val="004A1135"/>
    <w:rsid w:val="004B2662"/>
    <w:rsid w:val="004B7E87"/>
    <w:rsid w:val="004E0922"/>
    <w:rsid w:val="004E53A8"/>
    <w:rsid w:val="004F2EF7"/>
    <w:rsid w:val="00525D04"/>
    <w:rsid w:val="005304EF"/>
    <w:rsid w:val="005405FC"/>
    <w:rsid w:val="00546F87"/>
    <w:rsid w:val="00570A52"/>
    <w:rsid w:val="00586FC7"/>
    <w:rsid w:val="005902F9"/>
    <w:rsid w:val="005921F9"/>
    <w:rsid w:val="005C617D"/>
    <w:rsid w:val="005D1511"/>
    <w:rsid w:val="0060256E"/>
    <w:rsid w:val="00607C8B"/>
    <w:rsid w:val="00614D41"/>
    <w:rsid w:val="0062390C"/>
    <w:rsid w:val="006319A7"/>
    <w:rsid w:val="00640AE8"/>
    <w:rsid w:val="00641D43"/>
    <w:rsid w:val="00646F2E"/>
    <w:rsid w:val="00655F31"/>
    <w:rsid w:val="00663546"/>
    <w:rsid w:val="00666A68"/>
    <w:rsid w:val="00671650"/>
    <w:rsid w:val="00685039"/>
    <w:rsid w:val="006867AA"/>
    <w:rsid w:val="006A1158"/>
    <w:rsid w:val="006A5196"/>
    <w:rsid w:val="006A78B0"/>
    <w:rsid w:val="006B319A"/>
    <w:rsid w:val="006B387F"/>
    <w:rsid w:val="006C26E0"/>
    <w:rsid w:val="006D2093"/>
    <w:rsid w:val="006F1C51"/>
    <w:rsid w:val="006F226F"/>
    <w:rsid w:val="007119F3"/>
    <w:rsid w:val="007123E9"/>
    <w:rsid w:val="0071374D"/>
    <w:rsid w:val="00720B19"/>
    <w:rsid w:val="00742A5F"/>
    <w:rsid w:val="007461FE"/>
    <w:rsid w:val="007563AB"/>
    <w:rsid w:val="00757424"/>
    <w:rsid w:val="00794BCF"/>
    <w:rsid w:val="007B7381"/>
    <w:rsid w:val="007C641A"/>
    <w:rsid w:val="007C7383"/>
    <w:rsid w:val="007D0C51"/>
    <w:rsid w:val="007D1689"/>
    <w:rsid w:val="007E4D9F"/>
    <w:rsid w:val="007E7F88"/>
    <w:rsid w:val="007F278C"/>
    <w:rsid w:val="007F5B51"/>
    <w:rsid w:val="00805553"/>
    <w:rsid w:val="0081244E"/>
    <w:rsid w:val="00816726"/>
    <w:rsid w:val="00821531"/>
    <w:rsid w:val="0082647D"/>
    <w:rsid w:val="0082693E"/>
    <w:rsid w:val="00836747"/>
    <w:rsid w:val="00847D32"/>
    <w:rsid w:val="00851DF0"/>
    <w:rsid w:val="008526CD"/>
    <w:rsid w:val="00854907"/>
    <w:rsid w:val="00860A2E"/>
    <w:rsid w:val="00860BEE"/>
    <w:rsid w:val="00864EAD"/>
    <w:rsid w:val="00867456"/>
    <w:rsid w:val="0089238B"/>
    <w:rsid w:val="008A4FA1"/>
    <w:rsid w:val="008C6B27"/>
    <w:rsid w:val="008E08F2"/>
    <w:rsid w:val="008E0D18"/>
    <w:rsid w:val="008E7405"/>
    <w:rsid w:val="008F0A7A"/>
    <w:rsid w:val="00917BC8"/>
    <w:rsid w:val="00935C0A"/>
    <w:rsid w:val="00941FB0"/>
    <w:rsid w:val="0095117D"/>
    <w:rsid w:val="00956307"/>
    <w:rsid w:val="00962C30"/>
    <w:rsid w:val="009648BE"/>
    <w:rsid w:val="00967DE8"/>
    <w:rsid w:val="009701AD"/>
    <w:rsid w:val="00972A7D"/>
    <w:rsid w:val="00974060"/>
    <w:rsid w:val="009903E8"/>
    <w:rsid w:val="00992557"/>
    <w:rsid w:val="009A1A43"/>
    <w:rsid w:val="009B3977"/>
    <w:rsid w:val="009B7496"/>
    <w:rsid w:val="009C22B7"/>
    <w:rsid w:val="009D43B4"/>
    <w:rsid w:val="00A0088F"/>
    <w:rsid w:val="00A04D87"/>
    <w:rsid w:val="00A2776C"/>
    <w:rsid w:val="00A46C67"/>
    <w:rsid w:val="00A51125"/>
    <w:rsid w:val="00A55B17"/>
    <w:rsid w:val="00A72E80"/>
    <w:rsid w:val="00A817F3"/>
    <w:rsid w:val="00A82903"/>
    <w:rsid w:val="00A86E3B"/>
    <w:rsid w:val="00AD472D"/>
    <w:rsid w:val="00AE29C1"/>
    <w:rsid w:val="00AF3E56"/>
    <w:rsid w:val="00B12E1B"/>
    <w:rsid w:val="00B23B91"/>
    <w:rsid w:val="00B254F7"/>
    <w:rsid w:val="00B273EC"/>
    <w:rsid w:val="00B35FAA"/>
    <w:rsid w:val="00B41009"/>
    <w:rsid w:val="00B41643"/>
    <w:rsid w:val="00B511B1"/>
    <w:rsid w:val="00B60086"/>
    <w:rsid w:val="00B77E4D"/>
    <w:rsid w:val="00B80494"/>
    <w:rsid w:val="00BA4B2B"/>
    <w:rsid w:val="00BA656A"/>
    <w:rsid w:val="00BB0B1B"/>
    <w:rsid w:val="00BC3BD4"/>
    <w:rsid w:val="00BD37A8"/>
    <w:rsid w:val="00BD690E"/>
    <w:rsid w:val="00BE09AA"/>
    <w:rsid w:val="00C01CFE"/>
    <w:rsid w:val="00C03A05"/>
    <w:rsid w:val="00C151EB"/>
    <w:rsid w:val="00C347EE"/>
    <w:rsid w:val="00C35EF0"/>
    <w:rsid w:val="00C46332"/>
    <w:rsid w:val="00C47148"/>
    <w:rsid w:val="00C47CBB"/>
    <w:rsid w:val="00C57198"/>
    <w:rsid w:val="00C87A91"/>
    <w:rsid w:val="00CB7326"/>
    <w:rsid w:val="00CB7C0B"/>
    <w:rsid w:val="00CC0CF8"/>
    <w:rsid w:val="00CC3BEC"/>
    <w:rsid w:val="00CE4026"/>
    <w:rsid w:val="00CF0BF6"/>
    <w:rsid w:val="00CF2D69"/>
    <w:rsid w:val="00D27450"/>
    <w:rsid w:val="00D40E38"/>
    <w:rsid w:val="00D46F72"/>
    <w:rsid w:val="00D57742"/>
    <w:rsid w:val="00D672B6"/>
    <w:rsid w:val="00D80107"/>
    <w:rsid w:val="00D801DA"/>
    <w:rsid w:val="00D87480"/>
    <w:rsid w:val="00D91D6B"/>
    <w:rsid w:val="00D92CDF"/>
    <w:rsid w:val="00D9722C"/>
    <w:rsid w:val="00DD0D79"/>
    <w:rsid w:val="00DD6B43"/>
    <w:rsid w:val="00DE536C"/>
    <w:rsid w:val="00DE5653"/>
    <w:rsid w:val="00DF1CDE"/>
    <w:rsid w:val="00DF2537"/>
    <w:rsid w:val="00E11A04"/>
    <w:rsid w:val="00E175CB"/>
    <w:rsid w:val="00E56B60"/>
    <w:rsid w:val="00E63E0B"/>
    <w:rsid w:val="00E706A6"/>
    <w:rsid w:val="00E83FB3"/>
    <w:rsid w:val="00E92826"/>
    <w:rsid w:val="00EA5DCF"/>
    <w:rsid w:val="00EA66FB"/>
    <w:rsid w:val="00EB5A05"/>
    <w:rsid w:val="00EC1BE1"/>
    <w:rsid w:val="00EC7998"/>
    <w:rsid w:val="00ED4F69"/>
    <w:rsid w:val="00ED72B3"/>
    <w:rsid w:val="00EF258F"/>
    <w:rsid w:val="00EF4BC6"/>
    <w:rsid w:val="00F01972"/>
    <w:rsid w:val="00F11856"/>
    <w:rsid w:val="00F16479"/>
    <w:rsid w:val="00F46339"/>
    <w:rsid w:val="00F47300"/>
    <w:rsid w:val="00F565D0"/>
    <w:rsid w:val="00F63586"/>
    <w:rsid w:val="00F70192"/>
    <w:rsid w:val="00F77514"/>
    <w:rsid w:val="00F8558F"/>
    <w:rsid w:val="00F95BB2"/>
    <w:rsid w:val="00F97D2F"/>
    <w:rsid w:val="00FA5F14"/>
    <w:rsid w:val="00FB2400"/>
    <w:rsid w:val="00FB39E4"/>
    <w:rsid w:val="00FB39F6"/>
    <w:rsid w:val="00FD18B6"/>
    <w:rsid w:val="00FD3956"/>
    <w:rsid w:val="00FF4F9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A3444E8"/>
  <w15:chartTrackingRefBased/>
  <w15:docId w15:val="{CFBC47C6-AFAF-41C1-934E-407280E85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7148"/>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D40E38"/>
    <w:pPr>
      <w:ind w:left="720"/>
      <w:contextualSpacing/>
    </w:pPr>
  </w:style>
  <w:style w:type="character" w:customStyle="1" w:styleId="inv-subject">
    <w:name w:val="inv-subject"/>
    <w:basedOn w:val="Policepardfaut"/>
    <w:rsid w:val="00935C0A"/>
  </w:style>
  <w:style w:type="character" w:customStyle="1" w:styleId="inv-date">
    <w:name w:val="inv-date"/>
    <w:basedOn w:val="Policepardfaut"/>
    <w:rsid w:val="00935C0A"/>
  </w:style>
  <w:style w:type="character" w:customStyle="1" w:styleId="inv-meeting-url">
    <w:name w:val="inv-meeting-url"/>
    <w:basedOn w:val="Policepardfaut"/>
    <w:rsid w:val="00935C0A"/>
  </w:style>
  <w:style w:type="character" w:styleId="Lienhypertexte">
    <w:name w:val="Hyperlink"/>
    <w:basedOn w:val="Policepardfaut"/>
    <w:uiPriority w:val="99"/>
    <w:unhideWhenUsed/>
    <w:rsid w:val="00935C0A"/>
    <w:rPr>
      <w:color w:val="0000FF"/>
      <w:u w:val="single"/>
    </w:rPr>
  </w:style>
  <w:style w:type="character" w:styleId="Mentionnonrsolue">
    <w:name w:val="Unresolved Mention"/>
    <w:basedOn w:val="Policepardfaut"/>
    <w:uiPriority w:val="99"/>
    <w:semiHidden/>
    <w:unhideWhenUsed/>
    <w:rsid w:val="00BD690E"/>
    <w:rPr>
      <w:color w:val="605E5C"/>
      <w:shd w:val="clear" w:color="auto" w:fill="E1DFDD"/>
    </w:rPr>
  </w:style>
  <w:style w:type="character" w:styleId="Lienhypertextesuivivisit">
    <w:name w:val="FollowedHyperlink"/>
    <w:basedOn w:val="Policepardfaut"/>
    <w:uiPriority w:val="99"/>
    <w:semiHidden/>
    <w:unhideWhenUsed/>
    <w:rsid w:val="0008431E"/>
    <w:rPr>
      <w:color w:val="954F72" w:themeColor="followedHyperlink"/>
      <w:u w:val="single"/>
    </w:rPr>
  </w:style>
  <w:style w:type="paragraph" w:styleId="En-tte">
    <w:name w:val="header"/>
    <w:basedOn w:val="Normal"/>
    <w:link w:val="En-tteCar"/>
    <w:uiPriority w:val="99"/>
    <w:unhideWhenUsed/>
    <w:rsid w:val="00423C40"/>
    <w:pPr>
      <w:tabs>
        <w:tab w:val="center" w:pos="4536"/>
        <w:tab w:val="right" w:pos="9072"/>
      </w:tabs>
      <w:spacing w:after="0" w:line="240" w:lineRule="auto"/>
    </w:pPr>
  </w:style>
  <w:style w:type="character" w:customStyle="1" w:styleId="En-tteCar">
    <w:name w:val="En-tête Car"/>
    <w:basedOn w:val="Policepardfaut"/>
    <w:link w:val="En-tte"/>
    <w:uiPriority w:val="99"/>
    <w:rsid w:val="00423C40"/>
  </w:style>
  <w:style w:type="paragraph" w:styleId="Pieddepage">
    <w:name w:val="footer"/>
    <w:basedOn w:val="Normal"/>
    <w:link w:val="PieddepageCar"/>
    <w:uiPriority w:val="99"/>
    <w:unhideWhenUsed/>
    <w:rsid w:val="00423C4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23C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6761903">
      <w:bodyDiv w:val="1"/>
      <w:marLeft w:val="0"/>
      <w:marRight w:val="0"/>
      <w:marTop w:val="0"/>
      <w:marBottom w:val="0"/>
      <w:divBdr>
        <w:top w:val="none" w:sz="0" w:space="0" w:color="auto"/>
        <w:left w:val="none" w:sz="0" w:space="0" w:color="auto"/>
        <w:bottom w:val="none" w:sz="0" w:space="0" w:color="auto"/>
        <w:right w:val="none" w:sz="0" w:space="0" w:color="auto"/>
      </w:divBdr>
    </w:div>
    <w:div w:id="1458261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393</Words>
  <Characters>2162</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Céline Duarte</dc:creator>
  <cp:keywords/>
  <dc:description/>
  <cp:lastModifiedBy>Jean-Marc Piatek</cp:lastModifiedBy>
  <cp:revision>6</cp:revision>
  <cp:lastPrinted>2026-07-30T12:24:00Z</cp:lastPrinted>
  <dcterms:created xsi:type="dcterms:W3CDTF">2026-10-22T14:34:00Z</dcterms:created>
  <dcterms:modified xsi:type="dcterms:W3CDTF">2026-10-23T12:34:00Z</dcterms:modified>
</cp:coreProperties>
</file>